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6E" w:rsidRPr="00B40C6E" w:rsidRDefault="00B40C6E" w:rsidP="00B40C6E">
      <w:pPr>
        <w:spacing w:after="0"/>
        <w:jc w:val="center"/>
        <w:rPr>
          <w:b/>
          <w:bCs/>
          <w:sz w:val="24"/>
          <w:szCs w:val="24"/>
        </w:rPr>
      </w:pPr>
      <w:r w:rsidRPr="00B40C6E">
        <w:rPr>
          <w:b/>
          <w:bCs/>
          <w:sz w:val="24"/>
          <w:szCs w:val="24"/>
        </w:rPr>
        <w:t>University of the Incarnate Word – Student Success Office</w:t>
      </w:r>
    </w:p>
    <w:p w:rsidR="00B40C6E" w:rsidRPr="00B40C6E" w:rsidRDefault="00B40C6E" w:rsidP="00B40C6E">
      <w:pPr>
        <w:spacing w:after="0"/>
        <w:jc w:val="center"/>
        <w:rPr>
          <w:b/>
          <w:bCs/>
          <w:sz w:val="24"/>
          <w:szCs w:val="24"/>
        </w:rPr>
      </w:pPr>
      <w:r w:rsidRPr="00B40C6E">
        <w:rPr>
          <w:b/>
          <w:bCs/>
          <w:sz w:val="24"/>
          <w:szCs w:val="24"/>
        </w:rPr>
        <w:t>4301 Broadway CPO #96, San Antonio, Texas 78209</w:t>
      </w:r>
    </w:p>
    <w:p w:rsidR="00B40C6E" w:rsidRPr="00B40C6E" w:rsidRDefault="00D563A0" w:rsidP="00B40C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(210) 805-5813 or (210) 805-3005</w:t>
      </w:r>
      <w:bookmarkStart w:id="0" w:name="_GoBack"/>
      <w:bookmarkEnd w:id="0"/>
    </w:p>
    <w:p w:rsidR="00B40C6E" w:rsidRPr="00B40C6E" w:rsidRDefault="00B40C6E" w:rsidP="00B40C6E">
      <w:pPr>
        <w:spacing w:after="0"/>
        <w:jc w:val="center"/>
        <w:rPr>
          <w:b/>
          <w:bCs/>
          <w:sz w:val="24"/>
          <w:szCs w:val="24"/>
        </w:rPr>
      </w:pPr>
      <w:r w:rsidRPr="00B40C6E">
        <w:rPr>
          <w:b/>
          <w:bCs/>
          <w:sz w:val="24"/>
          <w:szCs w:val="24"/>
        </w:rPr>
        <w:t>FAX (210) 805-1235</w:t>
      </w:r>
    </w:p>
    <w:p w:rsidR="00B40C6E" w:rsidRDefault="00B40C6E" w:rsidP="00B40C6E">
      <w:pPr>
        <w:spacing w:after="0"/>
        <w:jc w:val="center"/>
        <w:rPr>
          <w:b/>
          <w:bCs/>
          <w:sz w:val="24"/>
          <w:szCs w:val="24"/>
        </w:rPr>
      </w:pPr>
      <w:r w:rsidRPr="00B40C6E">
        <w:rPr>
          <w:b/>
          <w:bCs/>
          <w:sz w:val="24"/>
          <w:szCs w:val="24"/>
        </w:rPr>
        <w:t>RE-ADMIT DECISION APPEAL PROCESS</w:t>
      </w:r>
    </w:p>
    <w:p w:rsidR="00B40C6E" w:rsidRPr="00B40C6E" w:rsidRDefault="00B40C6E" w:rsidP="00B40C6E">
      <w:pPr>
        <w:spacing w:after="0"/>
        <w:jc w:val="center"/>
        <w:rPr>
          <w:b/>
          <w:bCs/>
          <w:sz w:val="24"/>
          <w:szCs w:val="24"/>
        </w:rPr>
      </w:pPr>
    </w:p>
    <w:p w:rsidR="00B40C6E" w:rsidRDefault="00B40C6E" w:rsidP="00B40C6E">
      <w:pPr>
        <w:spacing w:after="0"/>
        <w:rPr>
          <w:sz w:val="24"/>
          <w:szCs w:val="24"/>
        </w:rPr>
      </w:pPr>
      <w:r w:rsidRPr="00B40C6E">
        <w:rPr>
          <w:sz w:val="24"/>
          <w:szCs w:val="24"/>
        </w:rPr>
        <w:t>Applicants</w:t>
      </w:r>
      <w:r w:rsidR="00C31B84">
        <w:rPr>
          <w:sz w:val="24"/>
          <w:szCs w:val="24"/>
        </w:rPr>
        <w:t xml:space="preserve"> denied </w:t>
      </w:r>
      <w:r w:rsidRPr="00B40C6E">
        <w:rPr>
          <w:sz w:val="24"/>
          <w:szCs w:val="24"/>
        </w:rPr>
        <w:t>re-admission to the University may appeal the decision by</w:t>
      </w:r>
      <w:r>
        <w:rPr>
          <w:sz w:val="24"/>
          <w:szCs w:val="24"/>
        </w:rPr>
        <w:t xml:space="preserve"> </w:t>
      </w:r>
      <w:r w:rsidRPr="00B40C6E">
        <w:rPr>
          <w:sz w:val="24"/>
          <w:szCs w:val="24"/>
        </w:rPr>
        <w:t>completing the appeal process. Appeals will be reviewed by appropriate administrators that may</w:t>
      </w:r>
      <w:r>
        <w:rPr>
          <w:sz w:val="24"/>
          <w:szCs w:val="24"/>
        </w:rPr>
        <w:t xml:space="preserve"> </w:t>
      </w:r>
      <w:r w:rsidRPr="00B40C6E">
        <w:rPr>
          <w:sz w:val="24"/>
          <w:szCs w:val="24"/>
        </w:rPr>
        <w:t>include the Dean of Student Success, Dean of Enrollment, and University Provost.</w:t>
      </w:r>
    </w:p>
    <w:p w:rsidR="00B40C6E" w:rsidRPr="00B40C6E" w:rsidRDefault="00B40C6E" w:rsidP="00B40C6E">
      <w:pPr>
        <w:spacing w:after="0"/>
        <w:rPr>
          <w:sz w:val="24"/>
          <w:szCs w:val="24"/>
        </w:rPr>
      </w:pPr>
    </w:p>
    <w:p w:rsidR="00C31B84" w:rsidRDefault="00C31B84" w:rsidP="00B40C6E">
      <w:pPr>
        <w:rPr>
          <w:b/>
          <w:bCs/>
          <w:sz w:val="24"/>
          <w:szCs w:val="24"/>
        </w:rPr>
      </w:pPr>
    </w:p>
    <w:p w:rsidR="00B40C6E" w:rsidRPr="00B40C6E" w:rsidRDefault="00B40C6E" w:rsidP="00B40C6E">
      <w:pPr>
        <w:rPr>
          <w:b/>
          <w:bCs/>
          <w:sz w:val="24"/>
          <w:szCs w:val="24"/>
        </w:rPr>
      </w:pPr>
      <w:r w:rsidRPr="00B40C6E">
        <w:rPr>
          <w:b/>
          <w:bCs/>
          <w:sz w:val="24"/>
          <w:szCs w:val="24"/>
        </w:rPr>
        <w:t>Admission Decision Appeal Process:</w:t>
      </w:r>
    </w:p>
    <w:p w:rsidR="00B40C6E" w:rsidRPr="00B40C6E" w:rsidRDefault="00B40C6E" w:rsidP="00B40C6E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B40C6E">
        <w:rPr>
          <w:sz w:val="24"/>
          <w:szCs w:val="24"/>
        </w:rPr>
        <w:t>Complete the bottom of this form.</w:t>
      </w:r>
    </w:p>
    <w:p w:rsidR="00B40C6E" w:rsidRPr="00B40C6E" w:rsidRDefault="00B40C6E" w:rsidP="00B40C6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40C6E">
        <w:rPr>
          <w:sz w:val="24"/>
          <w:szCs w:val="24"/>
        </w:rPr>
        <w:t>Submit any new information (updated GPA, increased class ranking, letters of recommendation, new SAT/ACT scores) that may support your appeal.</w:t>
      </w:r>
    </w:p>
    <w:p w:rsidR="00B40C6E" w:rsidRPr="00B40C6E" w:rsidRDefault="00B40C6E" w:rsidP="00B40C6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40C6E">
        <w:rPr>
          <w:sz w:val="24"/>
          <w:szCs w:val="24"/>
        </w:rPr>
        <w:t>Attach a typed letter indicating the circumstances to be considered in reviewing your appeal.</w:t>
      </w:r>
    </w:p>
    <w:p w:rsidR="00B40C6E" w:rsidRPr="00B40C6E" w:rsidRDefault="00B40C6E" w:rsidP="00B40C6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40C6E">
        <w:rPr>
          <w:sz w:val="24"/>
          <w:szCs w:val="24"/>
        </w:rPr>
        <w:t>Return this completed form, letter of appeal, and any new relevant information to the Student Success Office Chapel 16. Documents should be mailed or hand-delivered in one packet.</w:t>
      </w:r>
    </w:p>
    <w:p w:rsidR="00B40C6E" w:rsidRDefault="00B40C6E" w:rsidP="00B40C6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40C6E">
        <w:rPr>
          <w:sz w:val="24"/>
          <w:szCs w:val="24"/>
        </w:rPr>
        <w:t>Upon receipt of information, appeal will be reviewed within 10 days, and you will be notified in writing of the final decision.</w:t>
      </w:r>
    </w:p>
    <w:p w:rsidR="00B40C6E" w:rsidRDefault="00B40C6E" w:rsidP="00B40C6E">
      <w:pPr>
        <w:pStyle w:val="ListParagraph"/>
        <w:spacing w:after="0"/>
        <w:rPr>
          <w:sz w:val="24"/>
          <w:szCs w:val="24"/>
        </w:rPr>
      </w:pPr>
    </w:p>
    <w:p w:rsidR="00B40C6E" w:rsidRDefault="00B40C6E" w:rsidP="00B40C6E"/>
    <w:p w:rsidR="00B40C6E" w:rsidRDefault="00B40C6E" w:rsidP="00B40C6E">
      <w:r>
        <w:t>Student Name: ________</w:t>
      </w:r>
      <w:r w:rsidR="00C31B84">
        <w:t xml:space="preserve">____________________________________ PIDM: </w:t>
      </w:r>
      <w:r>
        <w:t>__________</w:t>
      </w:r>
      <w:r w:rsidR="00C31B84">
        <w:t>____________</w:t>
      </w:r>
    </w:p>
    <w:p w:rsidR="00B40C6E" w:rsidRDefault="00B40C6E" w:rsidP="00B40C6E">
      <w:r>
        <w:t>Address: _____________________________________________________________________________</w:t>
      </w:r>
    </w:p>
    <w:p w:rsidR="00B40C6E" w:rsidRDefault="00B40C6E" w:rsidP="00B40C6E">
      <w:r>
        <w:t>City: _________________________ State: _________________ Zip: _____________________________</w:t>
      </w:r>
    </w:p>
    <w:p w:rsidR="00B40C6E" w:rsidRDefault="00B40C6E" w:rsidP="00B40C6E">
      <w:r>
        <w:t>Preferred Phone Number: _______________________________________________________________</w:t>
      </w:r>
    </w:p>
    <w:p w:rsidR="00B40C6E" w:rsidRDefault="00B40C6E" w:rsidP="00B40C6E">
      <w:r>
        <w:t>Email: _______________________________________________________________________________</w:t>
      </w:r>
    </w:p>
    <w:p w:rsidR="00B40C6E" w:rsidRDefault="00B40C6E" w:rsidP="00B40C6E">
      <w:r>
        <w:t>Term of Application: __________________________________</w:t>
      </w:r>
    </w:p>
    <w:p w:rsidR="00B40C6E" w:rsidRPr="00B40C6E" w:rsidRDefault="00B40C6E" w:rsidP="00B40C6E">
      <w:r>
        <w:t>Student Signature: ___________________________________ Date: _____________________________</w:t>
      </w:r>
    </w:p>
    <w:sectPr w:rsidR="00B40C6E" w:rsidRPr="00B40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1AE"/>
    <w:multiLevelType w:val="hybridMultilevel"/>
    <w:tmpl w:val="F82C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42097"/>
    <w:multiLevelType w:val="hybridMultilevel"/>
    <w:tmpl w:val="E38A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6E"/>
    <w:rsid w:val="009E7CFE"/>
    <w:rsid w:val="00B40C6E"/>
    <w:rsid w:val="00C31B84"/>
    <w:rsid w:val="00CC4285"/>
    <w:rsid w:val="00D5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UIW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Theresa M.</dc:creator>
  <cp:lastModifiedBy>Lopez, Theresa M.</cp:lastModifiedBy>
  <cp:revision>2</cp:revision>
  <cp:lastPrinted>2012-12-12T18:06:00Z</cp:lastPrinted>
  <dcterms:created xsi:type="dcterms:W3CDTF">2012-12-12T17:49:00Z</dcterms:created>
  <dcterms:modified xsi:type="dcterms:W3CDTF">2013-01-04T22:00:00Z</dcterms:modified>
</cp:coreProperties>
</file>